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437" w:rsidRDefault="00BC0437" w:rsidP="00BC0437">
      <w:pPr>
        <w:pStyle w:val="western"/>
        <w:shd w:val="clear" w:color="auto" w:fill="FFFFFF"/>
        <w:spacing w:after="0" w:afterAutospacing="0"/>
        <w:ind w:left="232"/>
        <w:jc w:val="center"/>
      </w:pPr>
      <w:r>
        <w:rPr>
          <w:b/>
          <w:bCs/>
        </w:rPr>
        <w:t xml:space="preserve">Информация об исполнении основных направлений </w:t>
      </w:r>
    </w:p>
    <w:p w:rsidR="00BC0437" w:rsidRDefault="00BC0437" w:rsidP="00BC0437">
      <w:pPr>
        <w:pStyle w:val="western"/>
        <w:shd w:val="clear" w:color="auto" w:fill="FFFFFF"/>
        <w:spacing w:after="0" w:afterAutospacing="0"/>
        <w:ind w:left="232"/>
        <w:jc w:val="center"/>
      </w:pPr>
      <w:r>
        <w:rPr>
          <w:b/>
          <w:bCs/>
        </w:rPr>
        <w:t xml:space="preserve">ПНП «Доступное и комфортное жилье - гражданам России» </w:t>
      </w:r>
    </w:p>
    <w:p w:rsidR="00BC0437" w:rsidRDefault="00BC0437" w:rsidP="00BC0437">
      <w:pPr>
        <w:pStyle w:val="western"/>
        <w:shd w:val="clear" w:color="auto" w:fill="FFFFFF"/>
        <w:spacing w:after="0" w:afterAutospacing="0"/>
        <w:ind w:left="232"/>
        <w:jc w:val="center"/>
      </w:pPr>
      <w:r>
        <w:rPr>
          <w:b/>
          <w:bCs/>
        </w:rPr>
        <w:t>за 2012 год и прогноз на 2013 год</w:t>
      </w:r>
    </w:p>
    <w:p w:rsidR="00BC0437" w:rsidRDefault="00BC0437" w:rsidP="00F26ADB">
      <w:pPr>
        <w:pStyle w:val="western"/>
        <w:shd w:val="clear" w:color="auto" w:fill="FFFFFF"/>
        <w:spacing w:before="244" w:beforeAutospacing="0" w:after="0" w:afterAutospacing="0" w:line="318" w:lineRule="atLeast"/>
        <w:ind w:left="11" w:right="11" w:firstLine="244"/>
        <w:jc w:val="both"/>
      </w:pPr>
      <w:r>
        <w:t>Реализация ПНП «Доступное и комфортное жилье - гражданам России» осуществляется в соответствии с планом мероприятий по реализации приоритетного национального проекта «Доступное и комфортное жилье - гражданам России» на территории муниципального района Алексеевский на 2011-2013 годы, утвержденным постановлением Администрации муниципального района Алексеевский от 29.06.2011 года.</w:t>
      </w:r>
    </w:p>
    <w:p w:rsidR="00BC0437" w:rsidRDefault="00BC0437" w:rsidP="00F26ADB">
      <w:pPr>
        <w:pStyle w:val="western"/>
        <w:shd w:val="clear" w:color="auto" w:fill="FFFFFF"/>
        <w:spacing w:before="272" w:beforeAutospacing="0" w:after="0" w:afterAutospacing="0" w:line="318" w:lineRule="atLeast"/>
        <w:ind w:left="23" w:firstLine="488"/>
        <w:jc w:val="both"/>
      </w:pPr>
      <w:r>
        <w:t>Во исполнение направления ПНП «Общий годовой объем ввода жилья» на территории района на 1.01.2013 года введено 1719,3 м</w:t>
      </w:r>
      <w:proofErr w:type="gramStart"/>
      <w:r w:rsidRPr="00F26ADB">
        <w:rPr>
          <w:vertAlign w:val="superscript"/>
        </w:rPr>
        <w:t>2</w:t>
      </w:r>
      <w:proofErr w:type="gramEnd"/>
      <w:r>
        <w:t xml:space="preserve"> из которых 71,0 % </w:t>
      </w:r>
      <w:r>
        <w:br/>
        <w:t xml:space="preserve">индивидуальное жилищное строительство (новое строительство - 64,7%, реконструкция </w:t>
      </w:r>
      <w:r>
        <w:br/>
        <w:t>ранее построенного жилья -35,3%). В том числе 499,5 м</w:t>
      </w:r>
      <w:proofErr w:type="gramStart"/>
      <w:r w:rsidRPr="00F26ADB">
        <w:rPr>
          <w:vertAlign w:val="superscript"/>
        </w:rPr>
        <w:t>2</w:t>
      </w:r>
      <w:proofErr w:type="gramEnd"/>
      <w:r>
        <w:t xml:space="preserve"> (8 квартир) введено в рамках </w:t>
      </w:r>
      <w:r>
        <w:br/>
        <w:t xml:space="preserve">реализации мероприятий областной целевой программы по переселению из аварийного </w:t>
      </w:r>
      <w:r>
        <w:br/>
        <w:t>жилого фонда. Плановое задание на 2012 год в объеме 1703,5м</w:t>
      </w:r>
      <w:proofErr w:type="gramStart"/>
      <w:r w:rsidRPr="00F26ADB">
        <w:rPr>
          <w:vertAlign w:val="superscript"/>
        </w:rPr>
        <w:t>2</w:t>
      </w:r>
      <w:proofErr w:type="gramEnd"/>
      <w:r>
        <w:t xml:space="preserve"> муниципалитету, </w:t>
      </w:r>
      <w:r>
        <w:br/>
        <w:t xml:space="preserve">доведенное соглашением с министерством строительства Самарской области от </w:t>
      </w:r>
      <w:r>
        <w:br/>
        <w:t xml:space="preserve">09.06.2012 года №1010, выполнено на 101,0 %. Реализацией данного направления </w:t>
      </w:r>
      <w:r>
        <w:br/>
        <w:t xml:space="preserve">занимается отдел архитектуры и градостроительства Администрации. Плановое задание </w:t>
      </w:r>
      <w:r>
        <w:br/>
        <w:t>на 2013 год доведено в объеме 1873,0 м</w:t>
      </w:r>
      <w:r w:rsidRPr="00F26ADB">
        <w:rPr>
          <w:vertAlign w:val="superscript"/>
        </w:rPr>
        <w:t>2</w:t>
      </w:r>
      <w:r>
        <w:t xml:space="preserve">, которое на 01.06.2013 года выполнено на 22,0% </w:t>
      </w:r>
      <w:r>
        <w:br/>
        <w:t>или 413,2 м</w:t>
      </w:r>
      <w:proofErr w:type="gramStart"/>
      <w:r>
        <w:t xml:space="preserve"> ,</w:t>
      </w:r>
      <w:proofErr w:type="gramEnd"/>
      <w:r>
        <w:t xml:space="preserve"> из которых 331,5 м</w:t>
      </w:r>
      <w:r w:rsidRPr="00F26ADB">
        <w:rPr>
          <w:vertAlign w:val="superscript"/>
        </w:rPr>
        <w:t>2</w:t>
      </w:r>
      <w:r>
        <w:t xml:space="preserve"> - реконструкция (9 объектов) и 81,7 м</w:t>
      </w:r>
      <w:r w:rsidRPr="00F26ADB">
        <w:rPr>
          <w:vertAlign w:val="superscript"/>
        </w:rPr>
        <w:t>2</w:t>
      </w:r>
      <w:r>
        <w:t xml:space="preserve"> - новое </w:t>
      </w:r>
      <w:r>
        <w:br/>
        <w:t>строительство (1 объект).</w:t>
      </w:r>
    </w:p>
    <w:p w:rsidR="00BC0437" w:rsidRDefault="00BC0437" w:rsidP="00F26ADB">
      <w:pPr>
        <w:pStyle w:val="western"/>
        <w:shd w:val="clear" w:color="auto" w:fill="FFFFFF"/>
        <w:spacing w:before="6" w:beforeAutospacing="0" w:after="0" w:afterAutospacing="0" w:line="312" w:lineRule="atLeast"/>
        <w:ind w:left="11" w:right="6"/>
        <w:jc w:val="both"/>
      </w:pPr>
      <w:r>
        <w:t>По направлению «Выполнение государственных обязательств по обеспечению жильем отдельных категорий граждан» в соответствии с Указом Президента РФ от 07.25.2008 г. №714 произведена социальная выплата за счет средств федерального бюджета вдове участника Великой Отечественной войны в сумме 1080,2 тыс. рублей. В 1 квартале 2013 года двум ветеранам Великой Отечественной войны из федерального бюджета предоставлены социальные выплаты в сумме 2,225 млн. рублей на приобретение жилья, денежные средства освоены, ветеранами приобретены квартиры общей площадью 74,7 м</w:t>
      </w:r>
      <w:proofErr w:type="gramStart"/>
      <w:r w:rsidR="00F26ADB" w:rsidRPr="00F26ADB">
        <w:rPr>
          <w:vertAlign w:val="superscript"/>
        </w:rPr>
        <w:t>2</w:t>
      </w:r>
      <w:proofErr w:type="gramEnd"/>
      <w:r>
        <w:t>. На 20.06.2013 года нуждающимися в улучшении жилищных условий продолжают оставаться 23 ветерана Великой Отечественной войны, в том числе 15 участников войны и вдов участников, для обеспечения которых жильем необходимо 462 м</w:t>
      </w:r>
      <w:proofErr w:type="gramStart"/>
      <w:r w:rsidRPr="00F26ADB">
        <w:rPr>
          <w:vertAlign w:val="superscript"/>
        </w:rPr>
        <w:t>2</w:t>
      </w:r>
      <w:proofErr w:type="gramEnd"/>
      <w:r>
        <w:t xml:space="preserve"> жилья.</w:t>
      </w:r>
    </w:p>
    <w:p w:rsidR="00BC0437" w:rsidRDefault="00BC0437" w:rsidP="00F26ADB">
      <w:pPr>
        <w:pStyle w:val="western"/>
        <w:shd w:val="clear" w:color="auto" w:fill="FFFFFF"/>
        <w:spacing w:before="289" w:beforeAutospacing="0" w:after="0" w:afterAutospacing="0" w:line="318" w:lineRule="atLeast"/>
        <w:ind w:right="23" w:firstLine="488"/>
        <w:jc w:val="both"/>
      </w:pPr>
      <w:r>
        <w:t>В 2012 году на обеспечение жильем детей - сирот и детей, оставшихся без попечения родителей, выделены средства областного бюджета в сумме 2,1 млн. рублей, предоставлены социальные выплаты 4 детям-сиротам, которые самостоятельно приобрели квартиры общей площадью 99,0 м</w:t>
      </w:r>
      <w:proofErr w:type="gramStart"/>
      <w:r w:rsidR="00F26ADB" w:rsidRPr="00F26ADB">
        <w:rPr>
          <w:vertAlign w:val="superscript"/>
        </w:rPr>
        <w:t>2</w:t>
      </w:r>
      <w:proofErr w:type="gramEnd"/>
      <w:r>
        <w:t xml:space="preserve"> . С 01.01.2013 года механизм обеспечения детей - сирот и детей, оставшихся без попечения родителей, жильем существенно изменился, теперь муниципалитет формирует специализированный фонд жилья и выделяет ребенку - сироте. На 01.06.2013 года 17 детей - сирот признаны нуждающимися во внеочередном обеспечении жильем, в том числе 5 из которых по решению суда, для обеспечения жильем детей - сирот необходимо 561 м</w:t>
      </w:r>
      <w:bookmarkStart w:id="0" w:name="_GoBack"/>
      <w:proofErr w:type="gramStart"/>
      <w:r w:rsidR="00F26ADB" w:rsidRPr="00F26ADB">
        <w:rPr>
          <w:vertAlign w:val="superscript"/>
        </w:rPr>
        <w:t>2</w:t>
      </w:r>
      <w:bookmarkEnd w:id="0"/>
      <w:proofErr w:type="gramEnd"/>
      <w:r>
        <w:t xml:space="preserve"> . В 2013 году по данному направлению доведены лимиты средств областного бюджета в сумме 5,098 млн. руб., средств федерального бюджета в сумме 1,02 млн. руб.</w:t>
      </w:r>
    </w:p>
    <w:p w:rsidR="00BC0437" w:rsidRDefault="00BC0437" w:rsidP="00F26ADB">
      <w:pPr>
        <w:pStyle w:val="western"/>
        <w:shd w:val="clear" w:color="auto" w:fill="FFFFFF"/>
        <w:spacing w:before="284" w:beforeAutospacing="0" w:after="0" w:afterAutospacing="0" w:line="318" w:lineRule="atLeast"/>
        <w:ind w:left="11" w:firstLine="527"/>
        <w:jc w:val="both"/>
      </w:pPr>
      <w:proofErr w:type="gramStart"/>
      <w:r>
        <w:lastRenderedPageBreak/>
        <w:t xml:space="preserve">По направлению ПНП «Поддержка платежеспособного спроса на жилье», а именно поддержка молодых семей в 2012 году на </w:t>
      </w:r>
      <w:proofErr w:type="spellStart"/>
      <w:r>
        <w:t>софинансирование</w:t>
      </w:r>
      <w:proofErr w:type="spellEnd"/>
      <w:r>
        <w:t xml:space="preserve"> мероприятий подпрограммы «Обеспечение жильем молодых семей» ФЦП «Жилище» на 2011-2015 годы в местном бюджете была увеличена сумма средств до 315,25 тыс. руб.. В 2012 году на сумму социальных выплат, выделенных молодым семьям из бюджетов всех уровней приобретено жилье молодой семьей и две</w:t>
      </w:r>
      <w:proofErr w:type="gramEnd"/>
      <w:r>
        <w:t xml:space="preserve"> молодых семьи погасили остаток долга по ипотечным кредитам. Всего выделено из бюджетов всех уровней 1,17 млн. руб. В бюджете района на 2013 год на </w:t>
      </w:r>
      <w:proofErr w:type="spellStart"/>
      <w:r>
        <w:t>софинансирование</w:t>
      </w:r>
      <w:proofErr w:type="spellEnd"/>
      <w:r>
        <w:t xml:space="preserve"> этих мероприятий предусмотрено 550,0 тыс. руб. На 01.06.2013 года для участия в вышеуказанной программе поданы документы 16 семьями, восьми из которых будут предоставлены социальные выплаты в 2013 году. Общая сумма бюджетных средств на обеспечение жильем молодых семей по данному направлению составит 2,98 млн. руб</w:t>
      </w:r>
      <w:proofErr w:type="gramStart"/>
      <w:r>
        <w:t>..</w:t>
      </w:r>
      <w:proofErr w:type="gramEnd"/>
    </w:p>
    <w:p w:rsidR="00BC0437" w:rsidRDefault="00BC0437" w:rsidP="00F26ADB">
      <w:pPr>
        <w:pStyle w:val="western"/>
        <w:shd w:val="clear" w:color="auto" w:fill="FFFFFF"/>
        <w:spacing w:before="284" w:beforeAutospacing="0" w:after="0" w:afterAutospacing="0" w:line="318" w:lineRule="atLeast"/>
        <w:ind w:left="34" w:firstLine="352"/>
        <w:jc w:val="both"/>
      </w:pPr>
      <w:r>
        <w:t xml:space="preserve">В реализации направления «Развитие ипотечного жилищного кредитования» в 2012 году участвовали ОАО «Сбербанк России», </w:t>
      </w:r>
      <w:proofErr w:type="spellStart"/>
      <w:r>
        <w:t>Россельхозбаик</w:t>
      </w:r>
      <w:proofErr w:type="spellEnd"/>
      <w:r>
        <w:t xml:space="preserve">, Самарский фонд поддержки индивидуального строительства на селе, Самарский областной фонд жилья и ипотеки. По оперативной информации кредитных организаций жителями нашего муниципального образования, взяты кредиты на приобретение жилья на сумму более 7,5 млн. рублей, что на 25,0 % больше прошлогоднего показателя. В 2013 году с ростом числа участников в жилищных программах ожидаемый показатель </w:t>
      </w:r>
      <w:proofErr w:type="gramStart"/>
      <w:r>
        <w:t>должен значительно увеличится</w:t>
      </w:r>
      <w:proofErr w:type="gramEnd"/>
      <w:r>
        <w:t>.</w:t>
      </w:r>
    </w:p>
    <w:p w:rsidR="00EF6660" w:rsidRDefault="00EF6660" w:rsidP="00F26ADB">
      <w:pPr>
        <w:jc w:val="both"/>
      </w:pPr>
    </w:p>
    <w:sectPr w:rsidR="00EF6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517"/>
    <w:rsid w:val="00876517"/>
    <w:rsid w:val="00BC0437"/>
    <w:rsid w:val="00EF6660"/>
    <w:rsid w:val="00F2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C0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C0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9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3</cp:revision>
  <dcterms:created xsi:type="dcterms:W3CDTF">2017-01-18T08:53:00Z</dcterms:created>
  <dcterms:modified xsi:type="dcterms:W3CDTF">2017-01-18T10:40:00Z</dcterms:modified>
</cp:coreProperties>
</file>